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15" w:rsidRPr="00DD7500" w:rsidRDefault="00FA7615" w:rsidP="00473F17">
      <w:pPr>
        <w:pBdr>
          <w:bottom w:val="single" w:sz="4" w:space="5" w:color="auto"/>
        </w:pBd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bookmarkStart w:id="0" w:name="_GoBack"/>
      <w:bookmarkEnd w:id="0"/>
      <w:r w:rsidRPr="00DD7500">
        <w:rPr>
          <w:rFonts w:ascii="Times New Roman" w:hAnsi="Times New Roman"/>
          <w:sz w:val="20"/>
          <w:lang w:eastAsia="ru-RU"/>
        </w:rPr>
        <w:t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Севера и приравненных к ним местностях (увеличивается на 25 процентов за каждого ребенка, не достигшего трехлетнего возраста, ребенка с ограниченными возможностями здоровья либо ребенка-инвалида).</w:t>
      </w:r>
    </w:p>
    <w:p w:rsidR="00FA7615" w:rsidRDefault="00FA7615" w:rsidP="00473F17">
      <w:pPr>
        <w:pBdr>
          <w:bottom w:val="single" w:sz="4" w:space="5" w:color="auto"/>
        </w:pBdr>
        <w:spacing w:after="12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92/58-оз «Об отдельных вопросах осуществления деятельности по опеке и попечительству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</w:r>
      <w:r w:rsidRPr="00DD7500">
        <w:rPr>
          <w:rFonts w:ascii="Times New Roman" w:hAnsi="Times New Roman"/>
          <w:sz w:val="20"/>
          <w:lang w:eastAsia="ru-RU"/>
        </w:rPr>
        <w:softHyphen/>
        <w:t>Премия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жизни: 50 000 рублей (единовременно, в случае победы в конкурсе).</w:t>
      </w:r>
    </w:p>
    <w:p w:rsidR="00FA7615" w:rsidRPr="004D3E7E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4D3E7E">
        <w:rPr>
          <w:rFonts w:ascii="Times New Roman" w:hAnsi="Times New Roman"/>
          <w:i/>
          <w:sz w:val="20"/>
          <w:szCs w:val="20"/>
          <w:lang w:eastAsia="ru-RU"/>
        </w:rPr>
        <w:t>(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Указ Губернатора Иркутской области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348-уг «О премиях Губернатора Иркутской области в 2012, 2013 годах опекунам (попечителям), приемным родителям детей, воспитывающихся в семьях опекунов (попечителей), приемных семьях и достигших особых успехов в учебе, творчестве, спорте, а также участвующих в общественной жизни»)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Компенсация родителям (законным представителям – опекунам, усыновителям, приемным родителям)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образования, в Иркутской области: 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t xml:space="preserve">- </w:t>
      </w:r>
      <w:r w:rsidRPr="00DD7500">
        <w:rPr>
          <w:rFonts w:ascii="Times New Roman" w:hAnsi="Times New Roman"/>
          <w:sz w:val="20"/>
          <w:lang w:eastAsia="ru-RU"/>
        </w:rPr>
        <w:t xml:space="preserve">20 </w:t>
      </w:r>
      <w:r>
        <w:rPr>
          <w:rFonts w:ascii="Times New Roman" w:hAnsi="Times New Roman"/>
          <w:sz w:val="20"/>
          <w:lang w:eastAsia="ru-RU"/>
        </w:rPr>
        <w:t>%</w:t>
      </w:r>
      <w:r w:rsidRPr="00DD7500">
        <w:rPr>
          <w:rFonts w:ascii="Times New Roman" w:hAnsi="Times New Roman"/>
          <w:sz w:val="20"/>
          <w:lang w:eastAsia="ru-RU"/>
        </w:rPr>
        <w:t xml:space="preserve">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Иркутской области;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- на второго ребенка – 50 %;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- на третьего ребенка и последующих детей – 70%.</w:t>
      </w:r>
    </w:p>
    <w:p w:rsidR="00FA7615" w:rsidRPr="00DD7500" w:rsidRDefault="00FA7615" w:rsidP="008A6E0A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(Постановление Правительства Иркутской области № 133-пп</w:t>
      </w:r>
    </w:p>
    <w:p w:rsidR="00FA7615" w:rsidRPr="00DD7500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«О компенсации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lastRenderedPageBreak/>
        <w:t>По просьбе одного из работающих родителей (опекуна, попечителя) работодатель обязан предоставить ему ежегодный оплачиваемый отпуск или его часть (не менее 14 календарных дней) для сопровождения ребенка в возрасте до восемнадцати лет, поступающего на обучение по образовательным программам среднего профессионального образования или высшего образования, расположенные в другой местности. При наличии двух и более детей отпуск для указанной цели предоставляется один раз для каждого ребенка.</w:t>
      </w:r>
    </w:p>
    <w:p w:rsidR="00FA7615" w:rsidRPr="00F13EB3" w:rsidRDefault="00FA7615" w:rsidP="00A815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322 Трудового кодекса РФ)</w:t>
      </w:r>
    </w:p>
    <w:p w:rsidR="00FA7615" w:rsidRPr="00DD7500" w:rsidRDefault="00FA7615" w:rsidP="00473F17">
      <w:pPr>
        <w:spacing w:before="120"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Единовременное пособие при передаче ребенка на воспитание в семью (усыновлении, установлении опеки (попечительства), передаче на воспитание в приемную семью детей, оставшихся без попечения родителей):</w:t>
      </w:r>
      <w:r>
        <w:rPr>
          <w:rFonts w:ascii="Times New Roman" w:hAnsi="Times New Roman"/>
          <w:sz w:val="20"/>
          <w:lang w:eastAsia="ru-RU"/>
        </w:rPr>
        <w:t xml:space="preserve"> </w:t>
      </w:r>
      <w:r w:rsidRPr="00DD7500">
        <w:rPr>
          <w:rFonts w:ascii="Times New Roman" w:hAnsi="Times New Roman"/>
          <w:sz w:val="20"/>
          <w:lang w:eastAsia="ru-RU"/>
        </w:rPr>
        <w:t>размер пособия составляет 18615,18 рублей;  110 775,0 рублей (в случае усыновления ребенка-инвалида, ребенка в возрасте старше семи лет, а также детей, являющихся братьями и (или) сестрами)».</w:t>
      </w:r>
    </w:p>
    <w:p w:rsidR="00FA7615" w:rsidRPr="00DD7500" w:rsidRDefault="00FA7615" w:rsidP="008A6E0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(Федеральный закон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№ 81-ФЗ «О государственных пособиях гражданам, имеющим детей»)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Ежемесячное пособие усыновителям на ребенка до 16 лет, на учащегося образовательного учреждения общеобразовательного типа - до окончания им обучения, но не более чем до 18 лет (с учетом районных коэффициентов), если среднедушевой доход семьи не превышает утвержденную величину прожиточного минимума в целом по области в расчете на душу населения: С 1 января 2016 года размер ежемесячного пособия на ребенка составляет:</w:t>
      </w:r>
    </w:p>
    <w:p w:rsidR="00FA7615" w:rsidRPr="00CF59BE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- 282 рубля </w:t>
      </w:r>
      <w:r w:rsidRPr="00CF59BE">
        <w:rPr>
          <w:rFonts w:ascii="Times New Roman" w:hAnsi="Times New Roman"/>
          <w:bCs/>
          <w:sz w:val="20"/>
          <w:lang w:eastAsia="ru-RU"/>
        </w:rPr>
        <w:t>на детей одиноких матерей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bCs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- 564 рубля </w:t>
      </w:r>
      <w:r w:rsidRPr="00CF59BE">
        <w:rPr>
          <w:rFonts w:ascii="Times New Roman" w:hAnsi="Times New Roman"/>
          <w:bCs/>
          <w:sz w:val="20"/>
          <w:lang w:eastAsia="ru-RU"/>
        </w:rPr>
        <w:t xml:space="preserve">на детей, родители которых уклоняются от уплаты алиментов, 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CF59BE">
        <w:rPr>
          <w:rFonts w:ascii="Times New Roman" w:hAnsi="Times New Roman"/>
          <w:bCs/>
          <w:sz w:val="20"/>
          <w:lang w:eastAsia="ru-RU"/>
        </w:rPr>
        <w:t xml:space="preserve">а также на детей военнослужащих, проходящих военную службу по призыву </w:t>
      </w:r>
      <w:r w:rsidRPr="00DD7500">
        <w:rPr>
          <w:rFonts w:ascii="Times New Roman" w:hAnsi="Times New Roman"/>
          <w:sz w:val="20"/>
          <w:lang w:eastAsia="ru-RU"/>
        </w:rPr>
        <w:t>- 423 рубля</w:t>
      </w:r>
      <w:r>
        <w:rPr>
          <w:rFonts w:ascii="Times New Roman" w:hAnsi="Times New Roman"/>
          <w:sz w:val="20"/>
          <w:lang w:eastAsia="ru-RU"/>
        </w:rPr>
        <w:t>.</w:t>
      </w:r>
    </w:p>
    <w:p w:rsidR="00FA7615" w:rsidRDefault="00FA7615" w:rsidP="008A6E0A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130-оз «О ежемесячном пособии на ребенка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Ежемесячная выплата на усыновленного (удочеренного) ребенка семьям, среднедушевой доход которых ниже величины прожиточного минимума, установленной в целом по Иркутской области в расчете на душу населения:- 4800 рублей (с применением районного коэффициента к заработной плате).</w:t>
      </w:r>
    </w:p>
    <w:p w:rsidR="00FA7615" w:rsidRPr="00DD7500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lastRenderedPageBreak/>
        <w:t>(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Закон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Иркутской области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281-па «О мерах социальной поддержки отдельных категорий граждан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Денежные средства на содержани</w:t>
      </w:r>
      <w:r>
        <w:rPr>
          <w:rFonts w:ascii="Times New Roman" w:hAnsi="Times New Roman"/>
          <w:sz w:val="20"/>
          <w:lang w:eastAsia="ru-RU"/>
        </w:rPr>
        <w:t>е подопечного</w:t>
      </w:r>
      <w:r w:rsidRPr="00DD7500">
        <w:rPr>
          <w:rFonts w:ascii="Times New Roman" w:hAnsi="Times New Roman"/>
          <w:sz w:val="20"/>
          <w:lang w:eastAsia="ru-RU"/>
        </w:rPr>
        <w:t xml:space="preserve"> (на питание, приобретение одежды, обуви, мягкого инвентаря, хозяйственного инвентаря, книг, предметов личной гигиены, на оплату проезда на городском, пригородном, в сельской местности - на внутрирайонном транспорте и другие расходы), за исключение детей, находящихся на полном гособеспечении, либо опекун или попечитель назначен по совместному заявлению родителей: 6000 рублей ежемесячно (с применением районного коэффициента)</w:t>
      </w:r>
    </w:p>
    <w:p w:rsidR="00FA7615" w:rsidRPr="00DD7500" w:rsidRDefault="00FA7615" w:rsidP="004D408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 Закона Иркутской области № 107-оз «Об отдельных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в Иркутской области»)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Социальный налоговый вычет в сумме, уплаченной налогоплательщиком-опекуном (налогоплательщиком-попечителем) за обучение своих подопечных в возрасте до 18 лет по очной форме обучения в образовательных учреждениях,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</w:t>
      </w:r>
    </w:p>
    <w:p w:rsidR="00FA7615" w:rsidRPr="00DD7500" w:rsidRDefault="00FA7615" w:rsidP="00DD750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219 Налогового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ребенка в возрасте до четырнадцати лет, с другим лицом, воспитывающим указанных детей без матери, с родителем (</w:t>
      </w:r>
      <w:r>
        <w:rPr>
          <w:rFonts w:ascii="Times New Roman" w:hAnsi="Times New Roman"/>
          <w:sz w:val="20"/>
          <w:lang w:eastAsia="ru-RU"/>
        </w:rPr>
        <w:t>опекуном</w:t>
      </w:r>
      <w:r w:rsidRPr="00DD7500">
        <w:rPr>
          <w:rFonts w:ascii="Times New Roman" w:hAnsi="Times New Roman"/>
          <w:sz w:val="20"/>
          <w:lang w:eastAsia="ru-RU"/>
        </w:rPr>
        <w:t>), являющимся единственным кормильцем ребенка-инвалида в возрасте до восемнадцати лет либо единственным кормильцем ребенка в возрасте до трех лет в семье, воспитывающ</w:t>
      </w:r>
      <w:r>
        <w:rPr>
          <w:rFonts w:ascii="Times New Roman" w:hAnsi="Times New Roman"/>
          <w:sz w:val="20"/>
          <w:lang w:eastAsia="ru-RU"/>
        </w:rPr>
        <w:t>им</w:t>
      </w:r>
      <w:r w:rsidRPr="00DD7500">
        <w:rPr>
          <w:rFonts w:ascii="Times New Roman" w:hAnsi="Times New Roman"/>
          <w:sz w:val="20"/>
          <w:lang w:eastAsia="ru-RU"/>
        </w:rPr>
        <w:t xml:space="preserve"> трех и более малолетних детей, если другой родитель (</w:t>
      </w:r>
      <w:r>
        <w:rPr>
          <w:rFonts w:ascii="Times New Roman" w:hAnsi="Times New Roman"/>
          <w:sz w:val="20"/>
          <w:lang w:eastAsia="ru-RU"/>
        </w:rPr>
        <w:t>опекун</w:t>
      </w:r>
      <w:r w:rsidRPr="00DD7500">
        <w:rPr>
          <w:rFonts w:ascii="Times New Roman" w:hAnsi="Times New Roman"/>
          <w:sz w:val="20"/>
          <w:lang w:eastAsia="ru-RU"/>
        </w:rPr>
        <w:t xml:space="preserve">) не состоит в трудовых отношениях, по инициативе работодателя не допускается (за исключением увольнения по основаниям, предусмотренным </w:t>
      </w:r>
      <w:hyperlink r:id="rId8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п 1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, </w:t>
      </w:r>
      <w:hyperlink r:id="rId9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5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- </w:t>
      </w:r>
      <w:hyperlink r:id="rId10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8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, </w:t>
      </w:r>
      <w:hyperlink r:id="rId11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10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или </w:t>
      </w:r>
      <w:hyperlink r:id="rId12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11 ч.1ст. 81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или </w:t>
      </w:r>
      <w:hyperlink r:id="rId13" w:history="1">
        <w:r w:rsidRPr="00DD7500">
          <w:rPr>
            <w:rFonts w:ascii="Times New Roman" w:hAnsi="Times New Roman"/>
            <w:color w:val="0000FF"/>
            <w:sz w:val="20"/>
            <w:u w:val="single"/>
            <w:lang w:eastAsia="ru-RU"/>
          </w:rPr>
          <w:t>п.2 ст. 336</w:t>
        </w:r>
      </w:hyperlink>
      <w:r w:rsidRPr="00DD7500">
        <w:rPr>
          <w:rFonts w:ascii="Times New Roman" w:hAnsi="Times New Roman"/>
          <w:sz w:val="20"/>
          <w:lang w:eastAsia="ru-RU"/>
        </w:rPr>
        <w:t xml:space="preserve"> Трудового кодекса РФ).</w:t>
      </w:r>
    </w:p>
    <w:p w:rsidR="00FA7615" w:rsidRPr="00F13EB3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261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sz w:val="20"/>
          <w:lang w:eastAsia="ru-RU"/>
        </w:rPr>
        <w:lastRenderedPageBreak/>
        <w:t>Р</w:t>
      </w:r>
      <w:r w:rsidRPr="00DD7500">
        <w:rPr>
          <w:rFonts w:ascii="Times New Roman" w:hAnsi="Times New Roman"/>
          <w:sz w:val="20"/>
          <w:lang w:eastAsia="ru-RU"/>
        </w:rPr>
        <w:t>аботникам, усыновившим ребенка в возрасте до трех месяцев</w:t>
      </w:r>
      <w:r>
        <w:rPr>
          <w:rFonts w:ascii="Times New Roman" w:hAnsi="Times New Roman"/>
          <w:sz w:val="20"/>
          <w:lang w:eastAsia="ru-RU"/>
        </w:rPr>
        <w:t xml:space="preserve">, </w:t>
      </w:r>
      <w:r w:rsidRPr="00DD7500">
        <w:rPr>
          <w:rFonts w:ascii="Times New Roman" w:hAnsi="Times New Roman"/>
          <w:sz w:val="20"/>
          <w:lang w:eastAsia="ru-RU"/>
        </w:rPr>
        <w:t xml:space="preserve"> по заявлению работника должен быть предоставлен отпуск </w:t>
      </w:r>
      <w:r>
        <w:rPr>
          <w:rFonts w:ascii="Times New Roman" w:hAnsi="Times New Roman"/>
          <w:sz w:val="20"/>
          <w:lang w:eastAsia="ru-RU"/>
        </w:rPr>
        <w:t>д</w:t>
      </w:r>
      <w:r w:rsidRPr="00DD7500">
        <w:rPr>
          <w:rFonts w:ascii="Times New Roman" w:hAnsi="Times New Roman"/>
          <w:sz w:val="20"/>
          <w:lang w:eastAsia="ru-RU"/>
        </w:rPr>
        <w:t>о истечения шести месяцев непрерывной работы оплачиваемый.</w:t>
      </w:r>
    </w:p>
    <w:p w:rsidR="00FA7615" w:rsidRPr="00DD7500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122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</w:r>
    </w:p>
    <w:p w:rsidR="00FA7615" w:rsidRPr="00DD7500" w:rsidRDefault="00FA7615" w:rsidP="00F14FD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256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i/>
          <w:sz w:val="18"/>
          <w:szCs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Предоставление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в случае сопровождения ребенка-инвалида</w:t>
      </w:r>
    </w:p>
    <w:p w:rsidR="00FA7615" w:rsidRPr="00DD7500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6.2 Федерального закона</w:t>
      </w:r>
      <w:r>
        <w:rPr>
          <w:rFonts w:ascii="Times New Roman" w:hAnsi="Times New Roman"/>
          <w:b/>
          <w:i/>
          <w:sz w:val="20"/>
          <w:szCs w:val="20"/>
          <w:lang w:eastAsia="ru-RU"/>
        </w:rPr>
        <w:t xml:space="preserve">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№ 178-ФЗ</w:t>
      </w:r>
    </w:p>
    <w:p w:rsidR="00FA7615" w:rsidRPr="00DD7500" w:rsidRDefault="00FA7615" w:rsidP="00E6230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«О государственной социальной помощи»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Единственному опекуну или попечителю предоставляется стандартный налоговый вычет в двойном размере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218 Налогового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С родителей (законных представителей – опекунов, усыновителей, приемных родителей) детей-инвалидов, детей-сирот и детей, оставшихся без попечения родителей, обучающихся в государственных и муниципальных образовательных организациях, реализующих образовательную программу дошкольного образования, плата за присмотр и уход за такими детьми не взимается (с 1 сентября 2013 года).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 xml:space="preserve">(часть 3 статьи 65 Федерального закона </w:t>
      </w: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br/>
        <w:t>№ 273-ФЗ «Об образовании в Российской Федерации»)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257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 xml:space="preserve">Работодатель обязан устанавливать неполный рабочий день (смену) или неполную рабочую неделю по </w:t>
      </w:r>
      <w:r w:rsidRPr="00DD7500">
        <w:rPr>
          <w:rFonts w:ascii="Times New Roman" w:hAnsi="Times New Roman"/>
          <w:sz w:val="20"/>
          <w:lang w:eastAsia="ru-RU"/>
        </w:rPr>
        <w:lastRenderedPageBreak/>
        <w:t>просьбе одного из родителей (опекуна, попечителя), имеющего ребенка в возрасте до четырнадцати лет (ребенка-инвалида в возрасте до восемнадцати лет).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93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262 Трудового кодекса РФ)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Направление в служебные командировки, привлечение к сверхурочной работе, работе в ночное время, выходные и нерабочие праздничные дни опекунов (попечителей), приемных родителей, усыновителей, воспитывающих детей в возрасте до пяти лет, допускается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259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DD7500">
        <w:rPr>
          <w:rFonts w:ascii="Times New Roman" w:hAnsi="Times New Roman"/>
          <w:sz w:val="20"/>
          <w:szCs w:val="20"/>
          <w:lang w:eastAsia="ru-RU"/>
        </w:rPr>
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также на опекунов (попечителей) несовершеннолетних.</w:t>
      </w:r>
    </w:p>
    <w:p w:rsidR="00FA7615" w:rsidRPr="00DD7500" w:rsidRDefault="00FA7615" w:rsidP="00A24F4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264 Трудового кодекса РФ)</w:t>
      </w: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без сохранения заработной платы.</w:t>
      </w:r>
    </w:p>
    <w:p w:rsidR="00FA7615" w:rsidRPr="00F13EB3" w:rsidRDefault="00FA7615" w:rsidP="00F13E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(статья 319 Трудового кодекса РФ)</w:t>
      </w:r>
    </w:p>
    <w:p w:rsidR="00FA7615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Опекуны (попечители), приемные родители, усыновители имеют право на бесплатную юридическую помощь.</w:t>
      </w:r>
    </w:p>
    <w:p w:rsidR="00FA7615" w:rsidRPr="00542EF6" w:rsidRDefault="00FA7615" w:rsidP="00A815AA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 w:rsidRPr="00542EF6">
        <w:rPr>
          <w:rFonts w:ascii="Times New Roman" w:hAnsi="Times New Roman"/>
          <w:b/>
          <w:sz w:val="18"/>
          <w:szCs w:val="18"/>
          <w:lang w:eastAsia="ru-RU"/>
        </w:rPr>
        <w:t xml:space="preserve">(статья 20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542EF6">
          <w:rPr>
            <w:rFonts w:ascii="Times New Roman" w:hAnsi="Times New Roman"/>
            <w:b/>
            <w:sz w:val="18"/>
            <w:szCs w:val="18"/>
            <w:lang w:eastAsia="ru-RU"/>
          </w:rPr>
          <w:t>2011 г</w:t>
        </w:r>
      </w:smartTag>
      <w:r w:rsidRPr="00542EF6">
        <w:rPr>
          <w:rFonts w:ascii="Times New Roman" w:hAnsi="Times New Roman"/>
          <w:b/>
          <w:sz w:val="18"/>
          <w:szCs w:val="18"/>
          <w:lang w:eastAsia="ru-RU"/>
        </w:rPr>
        <w:t>. № 324-ФЗ«О бесплатной юридической помощи в Российской Федерации»)</w:t>
      </w:r>
    </w:p>
    <w:p w:rsidR="00FA7615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7615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FA7615" w:rsidRPr="00A815AA" w:rsidRDefault="00FA7615" w:rsidP="00F13EB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A815AA">
        <w:rPr>
          <w:rFonts w:ascii="Times New Roman" w:hAnsi="Times New Roman"/>
          <w:sz w:val="16"/>
          <w:szCs w:val="16"/>
          <w:lang w:eastAsia="ru-RU"/>
        </w:rPr>
        <w:lastRenderedPageBreak/>
        <w:t>МИНИСТЕРСТВО СОЦИАЛЬНОГО РАЗВИТИЯ ОПЕКИ И ПОПЕЧИТЕЛЬСТВА ИРКУТСКОЙ ОБЛАСТИ</w:t>
      </w:r>
    </w:p>
    <w:p w:rsidR="00FA7615" w:rsidRDefault="00F2525C" w:rsidP="00F13EB3">
      <w:pPr>
        <w:spacing w:after="0" w:line="240" w:lineRule="auto"/>
        <w:rPr>
          <w:rFonts w:ascii="Times New Roman" w:hAnsi="Times New Roman"/>
          <w:sz w:val="20"/>
          <w:lang w:eastAsia="ru-RU"/>
        </w:rPr>
      </w:pPr>
      <w:r>
        <w:rPr>
          <w:rFonts w:ascii="Times New Roman" w:hAnsi="Times New Roman"/>
          <w:noProof/>
          <w:sz w:val="20"/>
          <w:lang w:eastAsia="ru-RU"/>
        </w:rPr>
        <w:drawing>
          <wp:inline distT="0" distB="0" distL="0" distR="0">
            <wp:extent cx="3057525" cy="1590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615" w:rsidRDefault="00FA7615" w:rsidP="00BD5BAE">
      <w:pPr>
        <w:spacing w:after="0" w:line="240" w:lineRule="auto"/>
        <w:rPr>
          <w:rFonts w:ascii="Times New Roman" w:hAnsi="Times New Roman"/>
          <w:caps/>
          <w:sz w:val="16"/>
          <w:lang w:eastAsia="ru-RU"/>
        </w:rPr>
      </w:pPr>
    </w:p>
    <w:p w:rsidR="00FA7615" w:rsidRPr="00630E1D" w:rsidRDefault="00FA7615" w:rsidP="00F13EB3">
      <w:pPr>
        <w:spacing w:after="0" w:line="240" w:lineRule="auto"/>
        <w:jc w:val="center"/>
        <w:rPr>
          <w:rFonts w:ascii="Times New Roman" w:hAnsi="Times New Roman"/>
          <w:caps/>
          <w:sz w:val="16"/>
          <w:lang w:eastAsia="ru-RU"/>
        </w:rPr>
      </w:pPr>
    </w:p>
    <w:p w:rsidR="00FA7615" w:rsidRPr="001378A2" w:rsidRDefault="00FA7615" w:rsidP="00A815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378A2">
        <w:rPr>
          <w:rFonts w:ascii="Times New Roman" w:hAnsi="Times New Roman"/>
          <w:b/>
          <w:sz w:val="24"/>
          <w:szCs w:val="24"/>
          <w:lang w:eastAsia="ru-RU"/>
        </w:rPr>
        <w:t>Меры социальной поддержки опекунов (попечителей), усыновителей (удочерителей)</w:t>
      </w:r>
    </w:p>
    <w:p w:rsidR="00FA7615" w:rsidRDefault="00FA7615" w:rsidP="00BD5BAE">
      <w:pPr>
        <w:spacing w:after="0" w:line="240" w:lineRule="auto"/>
        <w:rPr>
          <w:rFonts w:ascii="Times New Roman" w:hAnsi="Times New Roman"/>
          <w:sz w:val="20"/>
          <w:lang w:eastAsia="ru-RU"/>
        </w:rPr>
      </w:pPr>
    </w:p>
    <w:p w:rsidR="00FA7615" w:rsidRPr="00DD7500" w:rsidRDefault="00FA7615" w:rsidP="00A815AA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Единовременная выплата при усыновлении, если решение суда об усыновлении (удочерении) вступило в законную силу не ранее 1 января 2011 года: 100 000 рублей.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DD7500">
        <w:rPr>
          <w:rFonts w:ascii="Times New Roman" w:hAnsi="Times New Roman"/>
          <w:b/>
          <w:i/>
          <w:sz w:val="20"/>
          <w:szCs w:val="20"/>
          <w:lang w:eastAsia="ru-RU"/>
        </w:rPr>
        <w:t>(Закон Иркутской области № 102-ОЗ «О дополнительной мере социальной поддержки граждан, усыновивших (удочеривших) детей-сирот и детей, оставшихся без попечения родителей, в Иркутской области»)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FA7615" w:rsidRDefault="00FA7615" w:rsidP="006836BB">
      <w:pPr>
        <w:spacing w:after="0" w:line="240" w:lineRule="auto"/>
        <w:jc w:val="both"/>
        <w:rPr>
          <w:rFonts w:ascii="Times New Roman" w:hAnsi="Times New Roman"/>
          <w:sz w:val="20"/>
          <w:lang w:eastAsia="ru-RU"/>
        </w:rPr>
      </w:pPr>
      <w:r w:rsidRPr="00DD7500">
        <w:rPr>
          <w:rFonts w:ascii="Times New Roman" w:hAnsi="Times New Roman"/>
          <w:sz w:val="20"/>
          <w:lang w:eastAsia="ru-RU"/>
        </w:rPr>
        <w:t>Многодетная семья, состоящая из родителей (усыновителей, опекунов или попечителей) или единственного родителя (усыновителя, опекуна или попечителя), а также трех и более детей, в том числе детей, находящихся под опекой или попечительством, не достигших возраста 18 лет, место жительства которых находится в Иркутской области, имеет право на предоставление земельных участков в собственность бесплатно на территории Иркутской области для индивидуального жилищного строительства, личного подсобного хозяйства.</w:t>
      </w:r>
    </w:p>
    <w:p w:rsidR="00FA7615" w:rsidRPr="00A815AA" w:rsidRDefault="00FA7615" w:rsidP="006836BB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  <w:r w:rsidRPr="00DD7500">
        <w:rPr>
          <w:rFonts w:ascii="Times New Roman" w:hAnsi="Times New Roman"/>
          <w:b/>
          <w:i/>
          <w:sz w:val="18"/>
          <w:lang w:eastAsia="ru-RU"/>
        </w:rPr>
        <w:t>(</w:t>
      </w:r>
      <w:r w:rsidRPr="00DD7500">
        <w:rPr>
          <w:rFonts w:ascii="Times New Roman" w:hAnsi="Times New Roman"/>
          <w:b/>
          <w:i/>
          <w:sz w:val="20"/>
          <w:lang w:eastAsia="ru-RU"/>
        </w:rPr>
        <w:t>Закон Иркутской области № 8-оз «О бесплатном предоставлении земельных участков в собственность граждан»)</w:t>
      </w:r>
    </w:p>
    <w:p w:rsidR="00FA7615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</w:p>
    <w:p w:rsidR="00FA7615" w:rsidRPr="00A815AA" w:rsidRDefault="00FA7615" w:rsidP="006836BB">
      <w:pPr>
        <w:spacing w:after="0" w:line="240" w:lineRule="auto"/>
        <w:jc w:val="center"/>
        <w:rPr>
          <w:rFonts w:ascii="Times New Roman" w:hAnsi="Times New Roman"/>
          <w:b/>
          <w:i/>
          <w:sz w:val="20"/>
          <w:lang w:eastAsia="ru-RU"/>
        </w:rPr>
      </w:pPr>
      <w:r>
        <w:rPr>
          <w:rFonts w:ascii="Times New Roman" w:hAnsi="Times New Roman"/>
          <w:b/>
          <w:i/>
          <w:sz w:val="20"/>
          <w:lang w:eastAsia="ru-RU"/>
        </w:rPr>
        <w:t>2016 г.</w:t>
      </w:r>
    </w:p>
    <w:sectPr w:rsidR="00FA7615" w:rsidRPr="00A815AA" w:rsidSect="00473F17">
      <w:headerReference w:type="default" r:id="rId15"/>
      <w:pgSz w:w="16838" w:h="11906" w:orient="landscape"/>
      <w:pgMar w:top="223" w:right="567" w:bottom="567" w:left="567" w:header="170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19" w:rsidRDefault="005C5E19" w:rsidP="00155030">
      <w:pPr>
        <w:spacing w:after="0" w:line="240" w:lineRule="auto"/>
      </w:pPr>
      <w:r>
        <w:separator/>
      </w:r>
    </w:p>
  </w:endnote>
  <w:endnote w:type="continuationSeparator" w:id="0">
    <w:p w:rsidR="005C5E19" w:rsidRDefault="005C5E19" w:rsidP="0015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19" w:rsidRDefault="005C5E19" w:rsidP="00155030">
      <w:pPr>
        <w:spacing w:after="0" w:line="240" w:lineRule="auto"/>
      </w:pPr>
      <w:r>
        <w:separator/>
      </w:r>
    </w:p>
  </w:footnote>
  <w:footnote w:type="continuationSeparator" w:id="0">
    <w:p w:rsidR="005C5E19" w:rsidRDefault="005C5E19" w:rsidP="0015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615" w:rsidRPr="00630E1D" w:rsidRDefault="00FA7615">
    <w:pPr>
      <w:pStyle w:val="a4"/>
      <w:rPr>
        <w:b/>
        <w:sz w:val="24"/>
        <w:szCs w:val="24"/>
        <w:u w:val="single"/>
      </w:rPr>
    </w:pPr>
    <w:r w:rsidRPr="00155030">
      <w:rPr>
        <w:sz w:val="24"/>
        <w:szCs w:val="24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26987"/>
    <w:multiLevelType w:val="hybridMultilevel"/>
    <w:tmpl w:val="B0AAF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EF7557"/>
    <w:multiLevelType w:val="hybridMultilevel"/>
    <w:tmpl w:val="C1C406D8"/>
    <w:lvl w:ilvl="0" w:tplc="A566E6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C1C7508"/>
    <w:multiLevelType w:val="hybridMultilevel"/>
    <w:tmpl w:val="0E147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2B490F"/>
    <w:multiLevelType w:val="hybridMultilevel"/>
    <w:tmpl w:val="CA9C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7E"/>
    <w:rsid w:val="00057FC2"/>
    <w:rsid w:val="00062EE8"/>
    <w:rsid w:val="000831BB"/>
    <w:rsid w:val="000F47F5"/>
    <w:rsid w:val="001378A2"/>
    <w:rsid w:val="00152EDC"/>
    <w:rsid w:val="00155030"/>
    <w:rsid w:val="00233FAB"/>
    <w:rsid w:val="00235B9D"/>
    <w:rsid w:val="00241709"/>
    <w:rsid w:val="00253C21"/>
    <w:rsid w:val="002628BE"/>
    <w:rsid w:val="002644F4"/>
    <w:rsid w:val="003159D5"/>
    <w:rsid w:val="003D7CDC"/>
    <w:rsid w:val="003F2CB6"/>
    <w:rsid w:val="00451B11"/>
    <w:rsid w:val="004534CB"/>
    <w:rsid w:val="00457D7E"/>
    <w:rsid w:val="00473F17"/>
    <w:rsid w:val="004A709C"/>
    <w:rsid w:val="004D1987"/>
    <w:rsid w:val="004D3E7E"/>
    <w:rsid w:val="004D408A"/>
    <w:rsid w:val="00542EF6"/>
    <w:rsid w:val="005C5E19"/>
    <w:rsid w:val="005F4916"/>
    <w:rsid w:val="005F5341"/>
    <w:rsid w:val="00630E1D"/>
    <w:rsid w:val="006454AB"/>
    <w:rsid w:val="00671DA7"/>
    <w:rsid w:val="006836BB"/>
    <w:rsid w:val="00693654"/>
    <w:rsid w:val="006A55A7"/>
    <w:rsid w:val="00717A9C"/>
    <w:rsid w:val="00737855"/>
    <w:rsid w:val="007F45B1"/>
    <w:rsid w:val="00824CE8"/>
    <w:rsid w:val="00833175"/>
    <w:rsid w:val="0086276A"/>
    <w:rsid w:val="008A0769"/>
    <w:rsid w:val="008A6E0A"/>
    <w:rsid w:val="008D5C21"/>
    <w:rsid w:val="00903D3B"/>
    <w:rsid w:val="009121F9"/>
    <w:rsid w:val="00976640"/>
    <w:rsid w:val="009A6CBE"/>
    <w:rsid w:val="009B3826"/>
    <w:rsid w:val="009C0211"/>
    <w:rsid w:val="00A24F49"/>
    <w:rsid w:val="00A32A08"/>
    <w:rsid w:val="00A815AA"/>
    <w:rsid w:val="00A96153"/>
    <w:rsid w:val="00AA37EF"/>
    <w:rsid w:val="00AF363E"/>
    <w:rsid w:val="00B90A09"/>
    <w:rsid w:val="00BC19ED"/>
    <w:rsid w:val="00BD5BAE"/>
    <w:rsid w:val="00BF4177"/>
    <w:rsid w:val="00C23A28"/>
    <w:rsid w:val="00C250CF"/>
    <w:rsid w:val="00C37BFF"/>
    <w:rsid w:val="00CB7CDC"/>
    <w:rsid w:val="00CC1350"/>
    <w:rsid w:val="00CF59BE"/>
    <w:rsid w:val="00D04A58"/>
    <w:rsid w:val="00D359C7"/>
    <w:rsid w:val="00D6269B"/>
    <w:rsid w:val="00DD7500"/>
    <w:rsid w:val="00E51F7B"/>
    <w:rsid w:val="00E62309"/>
    <w:rsid w:val="00EA02C8"/>
    <w:rsid w:val="00EA27BC"/>
    <w:rsid w:val="00EB6892"/>
    <w:rsid w:val="00EE04D0"/>
    <w:rsid w:val="00EF54A8"/>
    <w:rsid w:val="00F13EB3"/>
    <w:rsid w:val="00F14A14"/>
    <w:rsid w:val="00F14FD8"/>
    <w:rsid w:val="00F2525C"/>
    <w:rsid w:val="00F56519"/>
    <w:rsid w:val="00F74A85"/>
    <w:rsid w:val="00F825F9"/>
    <w:rsid w:val="00FA7615"/>
    <w:rsid w:val="00FC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B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5030"/>
    <w:rPr>
      <w:rFonts w:cs="Times New Roman"/>
    </w:rPr>
  </w:style>
  <w:style w:type="paragraph" w:styleId="a6">
    <w:name w:val="footer"/>
    <w:basedOn w:val="a"/>
    <w:link w:val="a7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5030"/>
    <w:rPr>
      <w:rFonts w:cs="Times New Roman"/>
    </w:rPr>
  </w:style>
  <w:style w:type="paragraph" w:styleId="a8">
    <w:name w:val="Normal (Web)"/>
    <w:basedOn w:val="a"/>
    <w:uiPriority w:val="99"/>
    <w:rsid w:val="0015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A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35B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155030"/>
    <w:rPr>
      <w:rFonts w:cs="Times New Roman"/>
    </w:rPr>
  </w:style>
  <w:style w:type="paragraph" w:styleId="a6">
    <w:name w:val="footer"/>
    <w:basedOn w:val="a"/>
    <w:link w:val="a7"/>
    <w:uiPriority w:val="99"/>
    <w:rsid w:val="00155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155030"/>
    <w:rPr>
      <w:rFonts w:cs="Times New Roman"/>
    </w:rPr>
  </w:style>
  <w:style w:type="paragraph" w:styleId="a8">
    <w:name w:val="Normal (Web)"/>
    <w:basedOn w:val="a"/>
    <w:uiPriority w:val="99"/>
    <w:rsid w:val="001550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6B8F29DED0BFD12C0665DAEFF7981C54209B5D48C0D934B9C88DA153A8FF83CFD023A05Cv3V5B" TargetMode="External"/><Relationship Id="rId13" Type="http://schemas.openxmlformats.org/officeDocument/2006/relationships/hyperlink" Target="consultantplus://offline/ref=696B8F29DED0BFD12C0665DAEFF7981C54209B5D48C0D934B9C88DA153A8FF83CFD023A555325D92vDV9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96B8F29DED0BFD12C0665DAEFF7981C54209B5D48C0D934B9C88DA153A8FF83CFD023A155v3V7B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6B8F29DED0BFD12C0665DAEFF7981C54209B5D48C0D934B9C88DA153A8FF83CFD023A55533539AvDV4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696B8F29DED0BFD12C0665DAEFF7981C54209B5D48C0D934B9C88DA153A8FF83CFD023A55533539AvDV2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6B8F29DED0BFD12C0665DAEFF7981C54209B5D48C0D934B9C88DA153A8FF83CFD023A555335093vDV4B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</vt:lpstr>
    </vt:vector>
  </TitlesOfParts>
  <Company>SPecialiST RePack</Company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Выплата вознаграждения, причитающегося приемному родителю, при принятии на воспитание приемного ребенка: 3125 рублей в месяц на каждого ребенка, с применением районных коэффициентов и процентных надбавок к заработной плате за работу в районах Крайнего Се</dc:title>
  <dc:creator>admin</dc:creator>
  <cp:lastModifiedBy>Opeka</cp:lastModifiedBy>
  <cp:revision>2</cp:revision>
  <cp:lastPrinted>2016-04-01T04:44:00Z</cp:lastPrinted>
  <dcterms:created xsi:type="dcterms:W3CDTF">2018-12-28T08:47:00Z</dcterms:created>
  <dcterms:modified xsi:type="dcterms:W3CDTF">2018-12-28T08:47:00Z</dcterms:modified>
</cp:coreProperties>
</file>